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27282D"/>
          <w:spacing w:val="0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36"/>
          <w:szCs w:val="36"/>
          <w:shd w:val="clear" w:color="auto" w:fill="FFFFFF"/>
          <w:lang w:eastAsia="zh-CN"/>
        </w:rPr>
        <w:t>賣家指南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rPr>
          <w:rFonts w:hint="eastAsia" w:ascii="楷体" w:hAnsi="楷体" w:eastAsia="楷体" w:cs="楷体"/>
          <w:b/>
          <w:bCs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感谢各位藏家一直以来对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雅拍拍賣有限公司香港總公司及分公司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的支持与关注！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雅拍拍賣有限公司成立于2010年，坐落于中国香港特别行政区九龙观塘，迄今为止举行百余场环球拍卖，雅拍倡导“公平、公正、公开”并依照拍卖法规规范拍卖，去伪纯真为我公司第一宗旨。 公司拥有国际化背景的优秀团队，及国际资深藏家资源，全球多地均有会展、拍卖、酒店、艺术仓储等一系列功能配套，拍卖业务范围包括中国书画、当代艺术、瓷杂珍玩、名表珠宝翡翠等，中国书画、当代艺术为主要门类。</w:t>
      </w:r>
      <w:r>
        <w:rPr>
          <w:rFonts w:hint="eastAsia" w:ascii="楷体" w:hAnsi="楷体" w:eastAsia="楷体" w:cs="楷体"/>
          <w:b/>
          <w:bCs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国际</w:t>
      </w:r>
      <w:r>
        <w:rPr>
          <w:rFonts w:hint="eastAsia" w:ascii="楷体" w:hAnsi="楷体" w:eastAsia="楷体" w:cs="楷体"/>
          <w:b/>
          <w:bCs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多国家设立分公司及征集部。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基本业务流程详情如下：</w:t>
      </w:r>
      <w:r>
        <w:rPr>
          <w:rFonts w:hint="eastAsia" w:ascii="楷体" w:hAnsi="楷体" w:eastAsia="楷体" w:cs="楷体"/>
          <w:b/>
          <w:bCs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Style w:val="5"/>
          <w:rFonts w:hint="eastAsia" w:ascii="楷体" w:hAnsi="楷体" w:eastAsia="楷体" w:cs="楷体"/>
          <w:i w:val="0"/>
          <w:caps w:val="0"/>
          <w:color w:val="27282D"/>
          <w:spacing w:val="0"/>
          <w:sz w:val="30"/>
          <w:szCs w:val="30"/>
          <w:shd w:val="clear" w:color="auto" w:fill="FFFFFF"/>
        </w:rPr>
        <w:t>一、送拍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1、您可直接携带作品原件带来我公司洽谈，我公司各部门有专业的业务人员接待。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工作时间：周一至周五9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val="en-US" w:eastAsia="zh-CN"/>
        </w:rPr>
        <w:t>00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-17: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val="en-US" w:eastAsia="zh-CN"/>
        </w:rPr>
        <w:t>00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，节假日或拍卖会请留意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官网通告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公开征集时间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：书画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为每周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一至周三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right="0" w:firstLine="1680" w:firstLineChars="700"/>
        <w:jc w:val="both"/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瓷杂为每周四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right="0" w:firstLine="1680" w:firstLineChars="700"/>
        <w:jc w:val="both"/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珠宝玉石为每周五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总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公司地址：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香港九龙观塘鲤鱼门门道二号新城工商中心517室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联系电话：</w:t>
      </w:r>
      <w:r>
        <w:rPr>
          <w:rFonts w:ascii="Verdana" w:hAnsi="Verdana" w:eastAsia="宋体" w:cs="Verdana"/>
          <w:caps w:val="0"/>
          <w:color w:val="333333"/>
          <w:spacing w:val="0"/>
          <w:sz w:val="21"/>
          <w:szCs w:val="21"/>
          <w:shd w:val="clear" w:fill="FFFFFF"/>
        </w:rPr>
        <w:t>00852-68755943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2、如您在外地或不方便前来，可先把作品电子图片和您的联系方式发到相关部门电子邮箱。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全球征集邮箱：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val="en-US" w:eastAsia="zh-CN"/>
        </w:rPr>
        <w:t>chinayapai@126.com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业务人员查阅邮箱后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、如果作品适合上拍，我司会以电话方式约您前来我司详谈，所以邮件中请务必留下联系方式。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、如果作品不适合上拍，我们会用电子邮件回复，请注意查收邮件，并期待您的再度支持。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Style w:val="5"/>
          <w:rFonts w:hint="eastAsia" w:ascii="楷体" w:hAnsi="楷体" w:eastAsia="楷体" w:cs="楷体"/>
          <w:i w:val="0"/>
          <w:caps w:val="0"/>
          <w:color w:val="27282D"/>
          <w:spacing w:val="0"/>
          <w:sz w:val="30"/>
          <w:szCs w:val="30"/>
          <w:shd w:val="clear" w:color="auto" w:fill="FFFFFF"/>
        </w:rPr>
        <w:t>二、上拍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如送拍作品经专家小组审定通过，我公司会与您签订委托合同，作品会保留在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雅拍拍賣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库房中直至拍卖结束。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上拍作品费用问题：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1、拍卖之前我司不收取任何费用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2、拍卖之后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a、若拍品成交，我司会对委托方收取作品落槌价1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%的佣金、1%的保险、 3%的个人所得税（代收）、以及1000元左右的图录费（按图录版式收取）。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b、若拍品流标，我司不收取您任何费用，原件退还！敬请阁下放心。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具体细节欢迎垂询：</w:t>
      </w:r>
      <w:r>
        <w:rPr>
          <w:rFonts w:ascii="Verdana" w:hAnsi="Verdana" w:eastAsia="宋体" w:cs="Verdana"/>
          <w:caps w:val="0"/>
          <w:color w:val="333333"/>
          <w:spacing w:val="0"/>
          <w:sz w:val="21"/>
          <w:szCs w:val="21"/>
          <w:shd w:val="clear" w:fill="FFFFFF"/>
        </w:rPr>
        <w:t>00852-68755943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尊敬的贵宾，委托拍卖艺术品首选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雅拍拍賣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。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  <w:lang w:eastAsia="zh-CN"/>
        </w:rPr>
        <w:t>雅拍拍賣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t>贵宾部长期为您提供私人洽购、艺术品投资收藏顾问、艺术品资产管理、艺术展览出版及网络推广等VIP服务，方式灵活并保护客户隐私。联系电话：</w:t>
      </w:r>
      <w:r>
        <w:rPr>
          <w:rFonts w:ascii="Verdana" w:hAnsi="Verdana" w:eastAsia="宋体" w:cs="Verdana"/>
          <w:caps w:val="0"/>
          <w:color w:val="333333"/>
          <w:spacing w:val="0"/>
          <w:sz w:val="21"/>
          <w:szCs w:val="21"/>
          <w:shd w:val="clear" w:fill="FFFFFF"/>
        </w:rPr>
        <w:t>00852-68755943</w:t>
      </w:r>
      <w:r>
        <w:rPr>
          <w:rFonts w:hint="eastAsia" w:ascii="楷体" w:hAnsi="楷体" w:eastAsia="楷体" w:cs="楷体"/>
          <w:i w:val="0"/>
          <w:caps w:val="0"/>
          <w:color w:val="27282D"/>
          <w:spacing w:val="0"/>
          <w:sz w:val="24"/>
          <w:szCs w:val="24"/>
          <w:shd w:val="clear" w:color="auto" w:fill="FFFFFF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60DF0"/>
    <w:rsid w:val="4A2A47CE"/>
    <w:rsid w:val="79F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2020-06-20T11:13:00Z</dcterms:created>
  <dc:creator>Administrator</dc:creator>
  <cp:lastModifiedBy>Administrator</cp:lastModifiedBy>
  <dcterms:modified xsi:type="dcterms:W3CDTF">2020-06-20T11:44:02Z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